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4D" w:rsidRDefault="008C674D">
      <w:pPr>
        <w:rPr>
          <w:b/>
          <w:bCs/>
          <w:sz w:val="28"/>
          <w:szCs w:val="28"/>
        </w:rPr>
      </w:pPr>
    </w:p>
    <w:p w:rsidR="008C674D" w:rsidRDefault="008C674D">
      <w:pPr>
        <w:rPr>
          <w:b/>
          <w:bCs/>
          <w:sz w:val="28"/>
          <w:szCs w:val="28"/>
        </w:rPr>
      </w:pPr>
    </w:p>
    <w:p w:rsidR="00053F28" w:rsidRDefault="00E42812">
      <w:pPr>
        <w:rPr>
          <w:b/>
          <w:bCs/>
          <w:sz w:val="28"/>
          <w:szCs w:val="28"/>
        </w:rPr>
      </w:pPr>
      <w:r w:rsidRPr="00E42812">
        <w:rPr>
          <w:b/>
          <w:bCs/>
          <w:sz w:val="28"/>
          <w:szCs w:val="28"/>
        </w:rPr>
        <w:t xml:space="preserve">Draaiboek voor </w:t>
      </w:r>
      <w:proofErr w:type="spellStart"/>
      <w:r w:rsidRPr="00E42812">
        <w:rPr>
          <w:b/>
          <w:bCs/>
          <w:sz w:val="28"/>
          <w:szCs w:val="28"/>
        </w:rPr>
        <w:t>Papilio</w:t>
      </w:r>
      <w:proofErr w:type="spellEnd"/>
      <w:r w:rsidRPr="00E42812">
        <w:rPr>
          <w:b/>
          <w:bCs/>
          <w:sz w:val="28"/>
          <w:szCs w:val="28"/>
        </w:rPr>
        <w:t>-De Vlinderboom voor opvang van kwetsbare kinderen tijdens de coronacrisis</w:t>
      </w:r>
    </w:p>
    <w:p w:rsidR="00E42812" w:rsidRDefault="00E428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Inleiding:</w:t>
      </w:r>
    </w:p>
    <w:p w:rsidR="00E42812" w:rsidRPr="008C674D" w:rsidRDefault="00E42812" w:rsidP="00E42812">
      <w:pPr>
        <w:pStyle w:val="Lijstalinea"/>
        <w:numPr>
          <w:ilvl w:val="0"/>
          <w:numId w:val="4"/>
        </w:numPr>
      </w:pPr>
      <w:r w:rsidRPr="008C674D">
        <w:t xml:space="preserve">Dit draaiboek is expliciet bedoeld voor de NT2 scholen van </w:t>
      </w:r>
      <w:proofErr w:type="spellStart"/>
      <w:r w:rsidRPr="008C674D">
        <w:t>Adenium</w:t>
      </w:r>
      <w:proofErr w:type="spellEnd"/>
      <w:r w:rsidRPr="008C674D">
        <w:t>. Voor de reguliere scholen is een ander draaiboek beschikbaar.</w:t>
      </w:r>
    </w:p>
    <w:p w:rsidR="00E42812" w:rsidRPr="008C674D" w:rsidRDefault="00E42812" w:rsidP="00E42812">
      <w:pPr>
        <w:pStyle w:val="Lijstalinea"/>
        <w:numPr>
          <w:ilvl w:val="0"/>
          <w:numId w:val="4"/>
        </w:numPr>
      </w:pPr>
      <w:r w:rsidRPr="008C674D">
        <w:t>Dit draaiboek moet worden gelezen als een instructie om te handelen. Het is dus niet een optie, maar onze manier van werken voor dit moment.</w:t>
      </w:r>
    </w:p>
    <w:p w:rsidR="00E42812" w:rsidRPr="008C674D" w:rsidRDefault="00E42812" w:rsidP="00E42812">
      <w:pPr>
        <w:pStyle w:val="Lijstalinea"/>
        <w:numPr>
          <w:ilvl w:val="0"/>
          <w:numId w:val="4"/>
        </w:numPr>
      </w:pPr>
      <w:r w:rsidRPr="008C674D">
        <w:t>De capaciteit van de noodopvang is beperkt en vraagt een zorgvuldige afweging. Het gaat hier om (zeer) kwetsbare kinderen.</w:t>
      </w:r>
    </w:p>
    <w:p w:rsidR="00E42812" w:rsidRPr="008C674D" w:rsidRDefault="00E42812" w:rsidP="00E42812">
      <w:pPr>
        <w:pStyle w:val="Lijstalinea"/>
        <w:numPr>
          <w:ilvl w:val="0"/>
          <w:numId w:val="4"/>
        </w:numPr>
      </w:pPr>
      <w:r w:rsidRPr="008C674D">
        <w:t>De regie voor handelen ligt bij de directeur in samenspraak met de IB-er, altijd in afstemming met betrokken hulpverleners.</w:t>
      </w:r>
    </w:p>
    <w:p w:rsidR="00E42812" w:rsidRPr="008C674D" w:rsidRDefault="009E5088" w:rsidP="00E42812">
      <w:pPr>
        <w:pStyle w:val="Lijstalinea"/>
        <w:numPr>
          <w:ilvl w:val="0"/>
          <w:numId w:val="4"/>
        </w:numPr>
      </w:pPr>
      <w:r w:rsidRPr="008C674D">
        <w:t>Door het PAT is een aanvullende memo opgesteld ter inhoudelijke ondersteuning van dit draaiboek.</w:t>
      </w:r>
    </w:p>
    <w:p w:rsidR="00053F28" w:rsidRDefault="00053F28" w:rsidP="00053F28">
      <w:r>
        <w:t>Stap 1: we hebben een lijstje gemaakt met kinderen die we extra in de gaten moeten houden.</w:t>
      </w:r>
    </w:p>
    <w:p w:rsidR="00053F28" w:rsidRDefault="00053F28" w:rsidP="00053F28">
      <w:pPr>
        <w:pStyle w:val="Lijstalinea"/>
        <w:numPr>
          <w:ilvl w:val="0"/>
          <w:numId w:val="2"/>
        </w:numPr>
      </w:pPr>
      <w:r>
        <w:t>Kwetsbare kinderen: deze kinderen moeten we goed in de gaten houden. We bespreken wat zij nodig hebben van ons (= maatwerk).</w:t>
      </w:r>
    </w:p>
    <w:p w:rsidR="00053F28" w:rsidRDefault="008C674D" w:rsidP="00053F28">
      <w:pPr>
        <w:pStyle w:val="Lijstalinea"/>
        <w:numPr>
          <w:ilvl w:val="0"/>
          <w:numId w:val="2"/>
        </w:numPr>
      </w:pPr>
      <w:r>
        <w:t xml:space="preserve">Zeer kwetsbare </w:t>
      </w:r>
      <w:r w:rsidR="00053F28">
        <w:t>kinderen</w:t>
      </w:r>
      <w:r>
        <w:t>:</w:t>
      </w:r>
      <w:r w:rsidR="00053F28">
        <w:t xml:space="preserve"> waar in de meeste gevallen ook externe hulpverlening bij betrokken is. We houden korte lijnen met alle betrokkenen om te beslissen of het thuis een veilige situatie is.</w:t>
      </w:r>
    </w:p>
    <w:p w:rsidR="00053F28" w:rsidRDefault="00053F28" w:rsidP="00053F28">
      <w:r>
        <w:t xml:space="preserve">Stap 2: we bellen </w:t>
      </w:r>
      <w:r w:rsidRPr="009E5088">
        <w:rPr>
          <w:u w:val="single"/>
        </w:rPr>
        <w:t xml:space="preserve">alle </w:t>
      </w:r>
      <w:r>
        <w:t>kinderen wekelijks om te vragen hoe het gaat</w:t>
      </w:r>
      <w:r w:rsidR="009E5088">
        <w:t xml:space="preserve"> (in zekere zin zijn al onze kinderen kwetsbaar, daarom bellen we iedereen wekelijks). </w:t>
      </w:r>
    </w:p>
    <w:p w:rsidR="00053F28" w:rsidRDefault="00053F28" w:rsidP="00053F28">
      <w:r>
        <w:t>Stap 3: we hebben met het COA afgesproken dat zij ons informeren als ze signalen krijgen over gezinnen</w:t>
      </w:r>
      <w:r w:rsidR="008C674D">
        <w:t>.</w:t>
      </w:r>
    </w:p>
    <w:p w:rsidR="009E5088" w:rsidRDefault="009E5088" w:rsidP="00053F28">
      <w:r>
        <w:t>Stap 4: bij betreffende gezinnen nemen we contact op met de hulpverlener voor afstemming</w:t>
      </w:r>
      <w:r w:rsidR="008C674D">
        <w:t>.</w:t>
      </w:r>
    </w:p>
    <w:p w:rsidR="009E5088" w:rsidRDefault="00053F28" w:rsidP="00053F28">
      <w:r>
        <w:t xml:space="preserve">Stap </w:t>
      </w:r>
      <w:r w:rsidR="009E5088">
        <w:t>5</w:t>
      </w:r>
      <w:r>
        <w:t>: als bovenstaande informatie leidt tot zorgen over de veiligheid in de thuissituatie,</w:t>
      </w:r>
      <w:r w:rsidR="008C674D">
        <w:t xml:space="preserve"> dan zijn er de volgende 2 scenario’s:</w:t>
      </w:r>
    </w:p>
    <w:p w:rsidR="009E5088" w:rsidRDefault="009E5088" w:rsidP="009E5088">
      <w:pPr>
        <w:pStyle w:val="Lijstalinea"/>
        <w:numPr>
          <w:ilvl w:val="0"/>
          <w:numId w:val="2"/>
        </w:numPr>
      </w:pPr>
      <w:r>
        <w:t>De regiehouder (gebiedsteam/voogd)  neemt contact op met de schooldirecteur. Samen met de PAT medewerker</w:t>
      </w:r>
      <w:r w:rsidR="008C674D">
        <w:t xml:space="preserve"> wordt besproken of noodopvang gewenst is.</w:t>
      </w:r>
    </w:p>
    <w:p w:rsidR="009E5088" w:rsidRDefault="009E5088" w:rsidP="009E5088">
      <w:pPr>
        <w:pStyle w:val="Lijstalinea"/>
        <w:numPr>
          <w:ilvl w:val="0"/>
          <w:numId w:val="2"/>
        </w:numPr>
      </w:pPr>
      <w:r>
        <w:t>Er is geen regiehouder. In dat geval hebben de schooldirecteur en PAT medewerker overleg</w:t>
      </w:r>
      <w:r w:rsidR="008C674D">
        <w:t xml:space="preserve"> of noodopvang gewenst is. Het gebiedsteam wordt hier altijd bij betrokken.</w:t>
      </w:r>
    </w:p>
    <w:p w:rsidR="00D52CCE" w:rsidRDefault="00D52CCE" w:rsidP="00D52CCE">
      <w:r>
        <w:t xml:space="preserve">Stap 6: </w:t>
      </w:r>
      <w:r w:rsidR="008C674D">
        <w:t>e</w:t>
      </w:r>
      <w:r>
        <w:t>r is een afgewogen besluit genomen door de directeur van de school</w:t>
      </w:r>
      <w:r w:rsidR="00AD0261">
        <w:t xml:space="preserve"> in samenspraak met de PAT medewerker.</w:t>
      </w:r>
      <w:r>
        <w:t xml:space="preserve"> Indien de conclusie is dat noodopvang onafwendbaar is, wordt er door de directeur van de school contact opgenomen met de </w:t>
      </w:r>
      <w:proofErr w:type="spellStart"/>
      <w:r>
        <w:t>Adenium</w:t>
      </w:r>
      <w:proofErr w:type="spellEnd"/>
      <w:r>
        <w:t xml:space="preserve"> coördinator van de noodopvang.</w:t>
      </w:r>
      <w:r w:rsidR="008C674D">
        <w:t xml:space="preserve"> In de situatie van NT2 kinderen kan er ook een noodopvang georganiseerd worden op eigen school (afhankelijk van de situatie).</w:t>
      </w:r>
    </w:p>
    <w:p w:rsidR="00D52CCE" w:rsidRDefault="00D52CCE">
      <w:r>
        <w:t>Bij alle stappen die gezet worden, worden de richtlijnen van het RIVM in acht genome</w:t>
      </w:r>
      <w:r w:rsidR="000328D8">
        <w:t>n!</w:t>
      </w:r>
    </w:p>
    <w:p w:rsidR="008C674D" w:rsidRDefault="008C674D">
      <w:bookmarkStart w:id="0" w:name="_GoBack"/>
      <w:bookmarkEnd w:id="0"/>
    </w:p>
    <w:sectPr w:rsidR="008C67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D28" w:rsidRDefault="00D95D28" w:rsidP="008C674D">
      <w:pPr>
        <w:spacing w:after="0" w:line="240" w:lineRule="auto"/>
      </w:pPr>
      <w:r>
        <w:separator/>
      </w:r>
    </w:p>
  </w:endnote>
  <w:endnote w:type="continuationSeparator" w:id="0">
    <w:p w:rsidR="00D95D28" w:rsidRDefault="00D95D28" w:rsidP="008C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D28" w:rsidRDefault="00D95D28" w:rsidP="008C674D">
      <w:pPr>
        <w:spacing w:after="0" w:line="240" w:lineRule="auto"/>
      </w:pPr>
      <w:r>
        <w:separator/>
      </w:r>
    </w:p>
  </w:footnote>
  <w:footnote w:type="continuationSeparator" w:id="0">
    <w:p w:rsidR="00D95D28" w:rsidRDefault="00D95D28" w:rsidP="008C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4D" w:rsidRDefault="000328D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2948305</wp:posOffset>
          </wp:positionH>
          <wp:positionV relativeFrom="paragraph">
            <wp:posOffset>-373380</wp:posOffset>
          </wp:positionV>
          <wp:extent cx="1242060" cy="118999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ie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1127125</wp:posOffset>
          </wp:positionH>
          <wp:positionV relativeFrom="paragraph">
            <wp:posOffset>-350520</wp:posOffset>
          </wp:positionV>
          <wp:extent cx="1234440" cy="1276350"/>
          <wp:effectExtent l="0" t="0" r="3810" b="0"/>
          <wp:wrapSquare wrapText="bothSides"/>
          <wp:docPr id="1" name="Afbeelding 1" descr="Afbeelding met kruk, klok, bor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 Vlinderboo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8DA"/>
    <w:multiLevelType w:val="hybridMultilevel"/>
    <w:tmpl w:val="A73889B0"/>
    <w:lvl w:ilvl="0" w:tplc="320685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B18"/>
    <w:multiLevelType w:val="hybridMultilevel"/>
    <w:tmpl w:val="B7164924"/>
    <w:lvl w:ilvl="0" w:tplc="AE9E7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6B3C"/>
    <w:multiLevelType w:val="hybridMultilevel"/>
    <w:tmpl w:val="9248817A"/>
    <w:lvl w:ilvl="0" w:tplc="5AEED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91D51"/>
    <w:multiLevelType w:val="hybridMultilevel"/>
    <w:tmpl w:val="70F6FFC4"/>
    <w:lvl w:ilvl="0" w:tplc="DCF43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F6"/>
    <w:rsid w:val="000162DF"/>
    <w:rsid w:val="000328D8"/>
    <w:rsid w:val="00053F28"/>
    <w:rsid w:val="001120BC"/>
    <w:rsid w:val="001467F6"/>
    <w:rsid w:val="00172A84"/>
    <w:rsid w:val="00512E89"/>
    <w:rsid w:val="007F01E2"/>
    <w:rsid w:val="008306A4"/>
    <w:rsid w:val="008C674D"/>
    <w:rsid w:val="009E5088"/>
    <w:rsid w:val="00AD0261"/>
    <w:rsid w:val="00D52CCE"/>
    <w:rsid w:val="00D92B05"/>
    <w:rsid w:val="00D95D28"/>
    <w:rsid w:val="00DD05DB"/>
    <w:rsid w:val="00E42812"/>
    <w:rsid w:val="00F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2BD6C"/>
  <w15:chartTrackingRefBased/>
  <w15:docId w15:val="{54ED9205-4852-4663-B5E8-614A33D0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3F2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C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674D"/>
  </w:style>
  <w:style w:type="paragraph" w:styleId="Voettekst">
    <w:name w:val="footer"/>
    <w:basedOn w:val="Standaard"/>
    <w:link w:val="VoettekstChar"/>
    <w:uiPriority w:val="99"/>
    <w:unhideWhenUsed/>
    <w:rsid w:val="008C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Visser | Directie AZS Papilio/obs de Vlinderboom</dc:creator>
  <cp:keywords/>
  <dc:description/>
  <cp:lastModifiedBy>Eva Visser | Directie AZS Papilio/obs de Vlinderboom</cp:lastModifiedBy>
  <cp:revision>6</cp:revision>
  <dcterms:created xsi:type="dcterms:W3CDTF">2020-03-30T14:08:00Z</dcterms:created>
  <dcterms:modified xsi:type="dcterms:W3CDTF">2020-03-30T17:57:00Z</dcterms:modified>
</cp:coreProperties>
</file>